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00" w:lineRule="auto"/>
        <w:jc w:val="center"/>
        <w:rPr>
          <w:rFonts w:ascii="方正小标宋简体" w:hAnsi="宋体" w:eastAsia="方正小标宋简体" w:cs="宋体"/>
          <w:b/>
          <w:w w:val="97"/>
          <w:kern w:val="0"/>
          <w:sz w:val="32"/>
          <w:szCs w:val="32"/>
        </w:rPr>
      </w:pPr>
      <w:r>
        <w:rPr>
          <w:rFonts w:hint="eastAsia" w:ascii="方正小标宋简体" w:hAnsi="宋体" w:eastAsia="方正小标宋简体" w:cs="宋体"/>
          <w:b/>
          <w:w w:val="97"/>
          <w:kern w:val="0"/>
          <w:sz w:val="32"/>
          <w:szCs w:val="32"/>
        </w:rPr>
        <w:t>202</w:t>
      </w:r>
      <w:r>
        <w:rPr>
          <w:rFonts w:hint="eastAsia" w:ascii="方正小标宋简体" w:hAnsi="宋体" w:eastAsia="方正小标宋简体" w:cs="宋体"/>
          <w:b/>
          <w:w w:val="97"/>
          <w:kern w:val="0"/>
          <w:sz w:val="32"/>
          <w:szCs w:val="32"/>
          <w:lang w:val="en-US" w:eastAsia="zh-CN"/>
        </w:rPr>
        <w:t>4</w:t>
      </w:r>
      <w:r>
        <w:rPr>
          <w:rFonts w:hint="eastAsia" w:ascii="方正小标宋简体" w:hAnsi="宋体" w:eastAsia="方正小标宋简体" w:cs="宋体"/>
          <w:b/>
          <w:w w:val="97"/>
          <w:kern w:val="0"/>
          <w:sz w:val="32"/>
          <w:szCs w:val="32"/>
        </w:rPr>
        <w:t>年度“大别山旅游经济与文化研究中心”开放课题评审拟立项情况一览表</w:t>
      </w:r>
    </w:p>
    <w:tbl>
      <w:tblPr>
        <w:tblStyle w:val="5"/>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418"/>
        <w:gridCol w:w="5245"/>
        <w:gridCol w:w="1842"/>
        <w:gridCol w:w="1299"/>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blHeader/>
        </w:trPr>
        <w:tc>
          <w:tcPr>
            <w:tcW w:w="992" w:type="dxa"/>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418" w:type="dxa"/>
            <w:vAlign w:val="center"/>
          </w:tcPr>
          <w:p>
            <w:pPr>
              <w:widowControl/>
              <w:adjustRightInd w:val="0"/>
              <w:snapToGrid w:val="0"/>
              <w:jc w:val="center"/>
              <w:rPr>
                <w:rFonts w:ascii="宋体" w:hAnsi="宋体" w:cs="宋体"/>
                <w:b/>
                <w:bCs/>
                <w:kern w:val="0"/>
                <w:sz w:val="24"/>
              </w:rPr>
            </w:pPr>
            <w:r>
              <w:rPr>
                <w:rFonts w:hint="eastAsia" w:ascii="宋体" w:hAnsi="宋体" w:cs="宋体"/>
                <w:b/>
                <w:bCs/>
                <w:kern w:val="0"/>
                <w:sz w:val="24"/>
              </w:rPr>
              <w:t>申请人</w:t>
            </w:r>
          </w:p>
        </w:tc>
        <w:tc>
          <w:tcPr>
            <w:tcW w:w="5245" w:type="dxa"/>
            <w:vAlign w:val="center"/>
          </w:tcPr>
          <w:p>
            <w:pPr>
              <w:widowControl/>
              <w:adjustRightInd w:val="0"/>
              <w:snapToGrid w:val="0"/>
              <w:jc w:val="center"/>
              <w:rPr>
                <w:rFonts w:ascii="宋体" w:hAnsi="宋体" w:cs="宋体"/>
                <w:b/>
                <w:bCs/>
                <w:kern w:val="0"/>
                <w:sz w:val="24"/>
              </w:rPr>
            </w:pPr>
            <w:r>
              <w:rPr>
                <w:rFonts w:hint="eastAsia" w:ascii="宋体" w:hAnsi="宋体" w:cs="宋体"/>
                <w:b/>
                <w:bCs/>
                <w:kern w:val="0"/>
                <w:sz w:val="24"/>
              </w:rPr>
              <w:t>项目名称</w:t>
            </w:r>
          </w:p>
        </w:tc>
        <w:tc>
          <w:tcPr>
            <w:tcW w:w="1842" w:type="dxa"/>
            <w:vAlign w:val="center"/>
          </w:tcPr>
          <w:p>
            <w:pPr>
              <w:jc w:val="center"/>
              <w:rPr>
                <w:rFonts w:ascii="宋体" w:hAnsi="宋体" w:cs="宋体"/>
                <w:b/>
                <w:bCs/>
                <w:color w:val="000000"/>
                <w:sz w:val="24"/>
              </w:rPr>
            </w:pPr>
            <w:r>
              <w:rPr>
                <w:rFonts w:hint="eastAsia"/>
                <w:b/>
                <w:bCs/>
                <w:color w:val="000000"/>
                <w:sz w:val="24"/>
              </w:rPr>
              <w:t>所在单位</w:t>
            </w:r>
          </w:p>
        </w:tc>
        <w:tc>
          <w:tcPr>
            <w:tcW w:w="1299" w:type="dxa"/>
            <w:vAlign w:val="center"/>
          </w:tcPr>
          <w:p>
            <w:pPr>
              <w:widowControl/>
              <w:adjustRightInd w:val="0"/>
              <w:snapToGrid w:val="0"/>
              <w:jc w:val="center"/>
              <w:rPr>
                <w:rFonts w:ascii="宋体" w:hAnsi="宋体" w:cs="宋体"/>
                <w:b/>
                <w:bCs/>
                <w:kern w:val="0"/>
                <w:sz w:val="24"/>
              </w:rPr>
            </w:pPr>
            <w:r>
              <w:rPr>
                <w:rFonts w:hint="eastAsia" w:ascii="宋体" w:hAnsi="宋体" w:cs="宋体"/>
                <w:b/>
                <w:bCs/>
                <w:kern w:val="0"/>
                <w:sz w:val="24"/>
              </w:rPr>
              <w:t>项目类别</w:t>
            </w:r>
          </w:p>
        </w:tc>
        <w:tc>
          <w:tcPr>
            <w:tcW w:w="1536" w:type="dxa"/>
            <w:vAlign w:val="center"/>
          </w:tcPr>
          <w:p>
            <w:pPr>
              <w:widowControl/>
              <w:adjustRightInd w:val="0"/>
              <w:snapToGrid w:val="0"/>
              <w:jc w:val="center"/>
              <w:rPr>
                <w:rFonts w:ascii="宋体" w:hAnsi="宋体" w:cs="宋体"/>
                <w:b/>
                <w:bCs/>
                <w:kern w:val="0"/>
                <w:sz w:val="24"/>
              </w:rPr>
            </w:pPr>
            <w:r>
              <w:rPr>
                <w:rFonts w:hint="eastAsia" w:ascii="宋体" w:hAnsi="宋体" w:cs="宋体"/>
                <w:b/>
                <w:bCs/>
                <w:kern w:val="0"/>
                <w:sz w:val="24"/>
              </w:rPr>
              <w:t>资助经费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blHeader/>
        </w:trPr>
        <w:tc>
          <w:tcPr>
            <w:tcW w:w="99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4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左志平</w:t>
            </w:r>
          </w:p>
        </w:tc>
        <w:tc>
          <w:tcPr>
            <w:tcW w:w="52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大别山区“红色旅游”与“绿色农业”融合发展的驱动机理、模式与路径研究</w:t>
            </w:r>
          </w:p>
        </w:tc>
        <w:tc>
          <w:tcPr>
            <w:tcW w:w="18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黄冈师范学院商学院</w:t>
            </w:r>
          </w:p>
        </w:tc>
        <w:tc>
          <w:tcPr>
            <w:tcW w:w="12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重大项目</w:t>
            </w:r>
          </w:p>
        </w:tc>
        <w:tc>
          <w:tcPr>
            <w:tcW w:w="153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blHeader/>
        </w:trPr>
        <w:tc>
          <w:tcPr>
            <w:tcW w:w="99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4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尹建军</w:t>
            </w:r>
          </w:p>
        </w:tc>
        <w:tc>
          <w:tcPr>
            <w:tcW w:w="52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数字赋能农文旅融合发展的理论逻辑与实施路径研究—以大别山区为例</w:t>
            </w:r>
          </w:p>
        </w:tc>
        <w:tc>
          <w:tcPr>
            <w:tcW w:w="18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黄冈师范学院地理与旅游学院</w:t>
            </w:r>
          </w:p>
        </w:tc>
        <w:tc>
          <w:tcPr>
            <w:tcW w:w="12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重大项目</w:t>
            </w:r>
          </w:p>
        </w:tc>
        <w:tc>
          <w:tcPr>
            <w:tcW w:w="153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blHeader/>
        </w:trPr>
        <w:tc>
          <w:tcPr>
            <w:tcW w:w="99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4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彭 燕</w:t>
            </w:r>
          </w:p>
        </w:tc>
        <w:tc>
          <w:tcPr>
            <w:tcW w:w="52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红色文化资源赋能大别山区乡村振兴多维价值和实现路径研究</w:t>
            </w:r>
          </w:p>
        </w:tc>
        <w:tc>
          <w:tcPr>
            <w:tcW w:w="18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黄冈师范学院商学院</w:t>
            </w:r>
          </w:p>
        </w:tc>
        <w:tc>
          <w:tcPr>
            <w:tcW w:w="12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重点项目</w:t>
            </w:r>
          </w:p>
        </w:tc>
        <w:tc>
          <w:tcPr>
            <w:tcW w:w="153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blHeader/>
        </w:trPr>
        <w:tc>
          <w:tcPr>
            <w:tcW w:w="99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4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丁仕潮</w:t>
            </w:r>
          </w:p>
        </w:tc>
        <w:tc>
          <w:tcPr>
            <w:tcW w:w="52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数字技术赋能大别山区农文旅融合高质量发展研究</w:t>
            </w:r>
          </w:p>
        </w:tc>
        <w:tc>
          <w:tcPr>
            <w:tcW w:w="18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安庆师范大学经济与管理学院</w:t>
            </w:r>
          </w:p>
        </w:tc>
        <w:tc>
          <w:tcPr>
            <w:tcW w:w="12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重点项目</w:t>
            </w:r>
          </w:p>
        </w:tc>
        <w:tc>
          <w:tcPr>
            <w:tcW w:w="153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blHeader/>
        </w:trPr>
        <w:tc>
          <w:tcPr>
            <w:tcW w:w="99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4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余春苗</w:t>
            </w:r>
          </w:p>
        </w:tc>
        <w:tc>
          <w:tcPr>
            <w:tcW w:w="52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大别山区农文旅融合促进农民共同富裕的作用机理与优化路径研究</w:t>
            </w:r>
          </w:p>
        </w:tc>
        <w:tc>
          <w:tcPr>
            <w:tcW w:w="18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信阳师范大学商学院</w:t>
            </w:r>
          </w:p>
        </w:tc>
        <w:tc>
          <w:tcPr>
            <w:tcW w:w="12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重点项目</w:t>
            </w:r>
          </w:p>
        </w:tc>
        <w:tc>
          <w:tcPr>
            <w:tcW w:w="153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blHeader/>
        </w:trPr>
        <w:tc>
          <w:tcPr>
            <w:tcW w:w="99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4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赵俊远</w:t>
            </w:r>
          </w:p>
        </w:tc>
        <w:tc>
          <w:tcPr>
            <w:tcW w:w="52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新质生产力赋能大别山区农文旅产业高质量发展研究</w:t>
            </w:r>
          </w:p>
        </w:tc>
        <w:tc>
          <w:tcPr>
            <w:tcW w:w="18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信阳学院商学院</w:t>
            </w:r>
          </w:p>
        </w:tc>
        <w:tc>
          <w:tcPr>
            <w:tcW w:w="12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重点项目</w:t>
            </w:r>
          </w:p>
        </w:tc>
        <w:tc>
          <w:tcPr>
            <w:tcW w:w="153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blHeader/>
        </w:trPr>
        <w:tc>
          <w:tcPr>
            <w:tcW w:w="99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4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蔡婷婷</w:t>
            </w:r>
          </w:p>
        </w:tc>
        <w:tc>
          <w:tcPr>
            <w:tcW w:w="52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地方创生视域下大别山区农文旅人才培养研究</w:t>
            </w:r>
          </w:p>
        </w:tc>
        <w:tc>
          <w:tcPr>
            <w:tcW w:w="18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黄冈师范学院地理与旅游学院</w:t>
            </w:r>
          </w:p>
        </w:tc>
        <w:tc>
          <w:tcPr>
            <w:tcW w:w="12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重点项目</w:t>
            </w:r>
          </w:p>
        </w:tc>
        <w:tc>
          <w:tcPr>
            <w:tcW w:w="153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blHeader/>
        </w:trPr>
        <w:tc>
          <w:tcPr>
            <w:tcW w:w="99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4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吴俊辰</w:t>
            </w:r>
          </w:p>
        </w:tc>
        <w:tc>
          <w:tcPr>
            <w:tcW w:w="52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乡村振兴背景下大别山革命老区农文旅融合生态圈构建及发展路径研究</w:t>
            </w:r>
          </w:p>
        </w:tc>
        <w:tc>
          <w:tcPr>
            <w:tcW w:w="18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黄冈师范学院商学院</w:t>
            </w:r>
          </w:p>
        </w:tc>
        <w:tc>
          <w:tcPr>
            <w:tcW w:w="12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一般项目</w:t>
            </w:r>
          </w:p>
        </w:tc>
        <w:tc>
          <w:tcPr>
            <w:tcW w:w="153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blHeader/>
        </w:trPr>
        <w:tc>
          <w:tcPr>
            <w:tcW w:w="99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4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胡红兵</w:t>
            </w:r>
          </w:p>
        </w:tc>
        <w:tc>
          <w:tcPr>
            <w:tcW w:w="52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地理标志赋能农文旅产业深度融合助力乡村全面振兴的路径研究</w:t>
            </w:r>
          </w:p>
        </w:tc>
        <w:tc>
          <w:tcPr>
            <w:tcW w:w="18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黄冈师范学院地理与旅游学院</w:t>
            </w:r>
          </w:p>
        </w:tc>
        <w:tc>
          <w:tcPr>
            <w:tcW w:w="12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一般项目</w:t>
            </w:r>
          </w:p>
        </w:tc>
        <w:tc>
          <w:tcPr>
            <w:tcW w:w="153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blHeader/>
        </w:trPr>
        <w:tc>
          <w:tcPr>
            <w:tcW w:w="992" w:type="dxa"/>
            <w:vAlign w:val="center"/>
          </w:tcPr>
          <w:p>
            <w:pPr>
              <w:widowControl/>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bCs/>
                <w:kern w:val="0"/>
                <w:sz w:val="24"/>
              </w:rPr>
              <w:t>序号</w:t>
            </w:r>
          </w:p>
        </w:tc>
        <w:tc>
          <w:tcPr>
            <w:tcW w:w="1418" w:type="dxa"/>
            <w:vAlign w:val="center"/>
          </w:tcPr>
          <w:p>
            <w:pPr>
              <w:widowControl/>
              <w:adjustRightInd w:val="0"/>
              <w:snapToGrid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bCs/>
                <w:kern w:val="0"/>
                <w:sz w:val="24"/>
              </w:rPr>
              <w:t>申请人</w:t>
            </w:r>
          </w:p>
        </w:tc>
        <w:tc>
          <w:tcPr>
            <w:tcW w:w="5245" w:type="dxa"/>
            <w:vAlign w:val="center"/>
          </w:tcPr>
          <w:p>
            <w:pPr>
              <w:widowControl/>
              <w:adjustRightInd w:val="0"/>
              <w:snapToGrid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bCs/>
                <w:kern w:val="0"/>
                <w:sz w:val="24"/>
              </w:rPr>
              <w:t>项目名称</w:t>
            </w:r>
          </w:p>
        </w:tc>
        <w:tc>
          <w:tcPr>
            <w:tcW w:w="1842" w:type="dxa"/>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b/>
                <w:bCs/>
                <w:color w:val="000000"/>
                <w:sz w:val="24"/>
              </w:rPr>
              <w:t>所在单位</w:t>
            </w:r>
          </w:p>
        </w:tc>
        <w:tc>
          <w:tcPr>
            <w:tcW w:w="1299" w:type="dxa"/>
            <w:vAlign w:val="center"/>
          </w:tcPr>
          <w:p>
            <w:pPr>
              <w:widowControl/>
              <w:adjustRightInd w:val="0"/>
              <w:snapToGrid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bCs/>
                <w:kern w:val="0"/>
                <w:sz w:val="24"/>
              </w:rPr>
              <w:t>项目类别</w:t>
            </w:r>
          </w:p>
        </w:tc>
        <w:tc>
          <w:tcPr>
            <w:tcW w:w="1536" w:type="dxa"/>
            <w:vAlign w:val="center"/>
          </w:tcPr>
          <w:p>
            <w:pPr>
              <w:widowControl/>
              <w:adjustRightInd w:val="0"/>
              <w:snapToGrid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bCs/>
                <w:kern w:val="0"/>
                <w:sz w:val="24"/>
              </w:rPr>
              <w:t>资助经费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blHeader/>
        </w:trPr>
        <w:tc>
          <w:tcPr>
            <w:tcW w:w="99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4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杨辉鹏</w:t>
            </w:r>
          </w:p>
        </w:tc>
        <w:tc>
          <w:tcPr>
            <w:tcW w:w="52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数字技术赋能大别山区农文旅融合高质量发展研究</w:t>
            </w:r>
          </w:p>
        </w:tc>
        <w:tc>
          <w:tcPr>
            <w:tcW w:w="18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黄冈师范学院商学院</w:t>
            </w:r>
          </w:p>
        </w:tc>
        <w:tc>
          <w:tcPr>
            <w:tcW w:w="12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一般项目</w:t>
            </w:r>
          </w:p>
        </w:tc>
        <w:tc>
          <w:tcPr>
            <w:tcW w:w="153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blHeader/>
        </w:trPr>
        <w:tc>
          <w:tcPr>
            <w:tcW w:w="99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4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  浩</w:t>
            </w:r>
          </w:p>
        </w:tc>
        <w:tc>
          <w:tcPr>
            <w:tcW w:w="52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数字技术赋能大别山区农文旅融</w:t>
            </w:r>
            <w:bookmarkStart w:id="0" w:name="_GoBack"/>
            <w:bookmarkEnd w:id="0"/>
            <w:r>
              <w:rPr>
                <w:rFonts w:hint="eastAsia" w:ascii="宋体" w:hAnsi="宋体" w:eastAsia="宋体" w:cs="宋体"/>
                <w:i w:val="0"/>
                <w:iCs w:val="0"/>
                <w:color w:val="000000"/>
                <w:kern w:val="0"/>
                <w:sz w:val="20"/>
                <w:szCs w:val="20"/>
                <w:u w:val="none"/>
                <w:lang w:val="en-US" w:eastAsia="zh-CN" w:bidi="ar"/>
              </w:rPr>
              <w:t>合高质量发展研究</w:t>
            </w:r>
          </w:p>
        </w:tc>
        <w:tc>
          <w:tcPr>
            <w:tcW w:w="18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信阳师范大学商学院</w:t>
            </w:r>
          </w:p>
        </w:tc>
        <w:tc>
          <w:tcPr>
            <w:tcW w:w="12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一般项目</w:t>
            </w:r>
          </w:p>
        </w:tc>
        <w:tc>
          <w:tcPr>
            <w:tcW w:w="153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blHeader/>
        </w:trPr>
        <w:tc>
          <w:tcPr>
            <w:tcW w:w="99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4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叶  俊</w:t>
            </w:r>
          </w:p>
        </w:tc>
        <w:tc>
          <w:tcPr>
            <w:tcW w:w="52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共同富裕视域下大别山农文旅融合发展路径研究</w:t>
            </w:r>
          </w:p>
        </w:tc>
        <w:tc>
          <w:tcPr>
            <w:tcW w:w="18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黄冈师范学院地理与旅游学院</w:t>
            </w:r>
          </w:p>
        </w:tc>
        <w:tc>
          <w:tcPr>
            <w:tcW w:w="12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一般项目</w:t>
            </w:r>
          </w:p>
        </w:tc>
        <w:tc>
          <w:tcPr>
            <w:tcW w:w="153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blHeader/>
        </w:trPr>
        <w:tc>
          <w:tcPr>
            <w:tcW w:w="99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4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  翠</w:t>
            </w:r>
          </w:p>
        </w:tc>
        <w:tc>
          <w:tcPr>
            <w:tcW w:w="52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农文旅融合背景下大别山区研学旅行发展路径研究</w:t>
            </w:r>
          </w:p>
        </w:tc>
        <w:tc>
          <w:tcPr>
            <w:tcW w:w="18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黄冈师范学院地理与旅游学院</w:t>
            </w:r>
          </w:p>
        </w:tc>
        <w:tc>
          <w:tcPr>
            <w:tcW w:w="12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一般项目</w:t>
            </w:r>
          </w:p>
        </w:tc>
        <w:tc>
          <w:tcPr>
            <w:tcW w:w="153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blHeader/>
        </w:trPr>
        <w:tc>
          <w:tcPr>
            <w:tcW w:w="99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4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国文婷</w:t>
            </w:r>
          </w:p>
        </w:tc>
        <w:tc>
          <w:tcPr>
            <w:tcW w:w="52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新质生产力赋能大别山区农业产业高质量发展研究</w:t>
            </w:r>
          </w:p>
        </w:tc>
        <w:tc>
          <w:tcPr>
            <w:tcW w:w="18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信阳师范大学商学院</w:t>
            </w:r>
          </w:p>
        </w:tc>
        <w:tc>
          <w:tcPr>
            <w:tcW w:w="12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一般项目</w:t>
            </w:r>
          </w:p>
        </w:tc>
        <w:tc>
          <w:tcPr>
            <w:tcW w:w="153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blHeader/>
        </w:trPr>
        <w:tc>
          <w:tcPr>
            <w:tcW w:w="99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4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甘  婷</w:t>
            </w:r>
          </w:p>
        </w:tc>
        <w:tc>
          <w:tcPr>
            <w:tcW w:w="52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乡村振兴背景下大别山区农文旅融合发展中的乡镇政府职能研究</w:t>
            </w:r>
          </w:p>
        </w:tc>
        <w:tc>
          <w:tcPr>
            <w:tcW w:w="18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黄冈师范学院地理与旅游学院</w:t>
            </w:r>
          </w:p>
        </w:tc>
        <w:tc>
          <w:tcPr>
            <w:tcW w:w="12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一般项目</w:t>
            </w:r>
          </w:p>
        </w:tc>
        <w:tc>
          <w:tcPr>
            <w:tcW w:w="153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blHeader/>
        </w:trPr>
        <w:tc>
          <w:tcPr>
            <w:tcW w:w="99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4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甘  畅</w:t>
            </w:r>
          </w:p>
        </w:tc>
        <w:tc>
          <w:tcPr>
            <w:tcW w:w="52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大别山区农文旅融合促进和美乡村建设的效应测度与长效机制研究</w:t>
            </w:r>
          </w:p>
        </w:tc>
        <w:tc>
          <w:tcPr>
            <w:tcW w:w="184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武汉轻工大学管理学院</w:t>
            </w:r>
          </w:p>
        </w:tc>
        <w:tc>
          <w:tcPr>
            <w:tcW w:w="12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一般项目</w:t>
            </w:r>
          </w:p>
        </w:tc>
        <w:tc>
          <w:tcPr>
            <w:tcW w:w="153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0.5万元</w:t>
            </w:r>
          </w:p>
        </w:tc>
      </w:tr>
    </w:tbl>
    <w:p>
      <w:pPr>
        <w:adjustRightInd w:val="0"/>
        <w:spacing w:line="300" w:lineRule="auto"/>
        <w:jc w:val="center"/>
        <w:rPr>
          <w:rFonts w:ascii="方正小标宋简体" w:hAnsi="宋体" w:eastAsia="方正小标宋简体" w:cs="宋体"/>
          <w:b/>
          <w:w w:val="97"/>
          <w:kern w:val="0"/>
          <w:sz w:val="32"/>
          <w:szCs w:val="32"/>
        </w:rPr>
      </w:pPr>
    </w:p>
    <w:sectPr>
      <w:footerReference r:id="rId3" w:type="default"/>
      <w:pgSz w:w="16838" w:h="11906" w:orient="landscape"/>
      <w:pgMar w:top="1587" w:right="1701" w:bottom="1587" w:left="141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7128E3FA-4165-4D87-9B60-8A340CD45FE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VmMWY1N2VkNWY5ZTlmZDZiOGEzYjM1MDRkNTExYzgifQ=="/>
  </w:docVars>
  <w:rsids>
    <w:rsidRoot w:val="001E2BCC"/>
    <w:rsid w:val="00011B8F"/>
    <w:rsid w:val="00042368"/>
    <w:rsid w:val="000B755D"/>
    <w:rsid w:val="000C706E"/>
    <w:rsid w:val="000F0AF6"/>
    <w:rsid w:val="00100EA2"/>
    <w:rsid w:val="00147350"/>
    <w:rsid w:val="00147EC1"/>
    <w:rsid w:val="00163B37"/>
    <w:rsid w:val="00171955"/>
    <w:rsid w:val="00174D2D"/>
    <w:rsid w:val="001A36E5"/>
    <w:rsid w:val="001A3811"/>
    <w:rsid w:val="001B236F"/>
    <w:rsid w:val="001B37B3"/>
    <w:rsid w:val="001D0CFF"/>
    <w:rsid w:val="001D4B1D"/>
    <w:rsid w:val="001E2BCC"/>
    <w:rsid w:val="00207D6E"/>
    <w:rsid w:val="0022016F"/>
    <w:rsid w:val="0024374E"/>
    <w:rsid w:val="00276B17"/>
    <w:rsid w:val="002845E8"/>
    <w:rsid w:val="002D7D8C"/>
    <w:rsid w:val="00307598"/>
    <w:rsid w:val="003264EC"/>
    <w:rsid w:val="0033558E"/>
    <w:rsid w:val="00335687"/>
    <w:rsid w:val="00345D86"/>
    <w:rsid w:val="00353015"/>
    <w:rsid w:val="0039447D"/>
    <w:rsid w:val="00397FF9"/>
    <w:rsid w:val="003D2660"/>
    <w:rsid w:val="004149B3"/>
    <w:rsid w:val="00424070"/>
    <w:rsid w:val="004265D4"/>
    <w:rsid w:val="00427265"/>
    <w:rsid w:val="00447A8D"/>
    <w:rsid w:val="00476CB2"/>
    <w:rsid w:val="00480040"/>
    <w:rsid w:val="004942D4"/>
    <w:rsid w:val="004A0287"/>
    <w:rsid w:val="004D0CB3"/>
    <w:rsid w:val="004D4096"/>
    <w:rsid w:val="005124B2"/>
    <w:rsid w:val="00523D06"/>
    <w:rsid w:val="00577ED6"/>
    <w:rsid w:val="005878A3"/>
    <w:rsid w:val="005A623B"/>
    <w:rsid w:val="005B18E9"/>
    <w:rsid w:val="005E5C9B"/>
    <w:rsid w:val="005F20FA"/>
    <w:rsid w:val="0064438B"/>
    <w:rsid w:val="006655BE"/>
    <w:rsid w:val="006A7AF4"/>
    <w:rsid w:val="006F5373"/>
    <w:rsid w:val="00766F57"/>
    <w:rsid w:val="007B09FA"/>
    <w:rsid w:val="007B2B23"/>
    <w:rsid w:val="007D2171"/>
    <w:rsid w:val="007F4689"/>
    <w:rsid w:val="0084532A"/>
    <w:rsid w:val="008479CD"/>
    <w:rsid w:val="00860016"/>
    <w:rsid w:val="00861199"/>
    <w:rsid w:val="00873BEB"/>
    <w:rsid w:val="008943E2"/>
    <w:rsid w:val="008A4733"/>
    <w:rsid w:val="008B03CA"/>
    <w:rsid w:val="008B1E6D"/>
    <w:rsid w:val="008C2D8A"/>
    <w:rsid w:val="008C6548"/>
    <w:rsid w:val="0090681D"/>
    <w:rsid w:val="009076F0"/>
    <w:rsid w:val="00912F55"/>
    <w:rsid w:val="00942312"/>
    <w:rsid w:val="00977CCC"/>
    <w:rsid w:val="009B65EB"/>
    <w:rsid w:val="009C332D"/>
    <w:rsid w:val="009D3AF8"/>
    <w:rsid w:val="009F46B9"/>
    <w:rsid w:val="00A00084"/>
    <w:rsid w:val="00A0651C"/>
    <w:rsid w:val="00A4044A"/>
    <w:rsid w:val="00A514DF"/>
    <w:rsid w:val="00A527DD"/>
    <w:rsid w:val="00AA1777"/>
    <w:rsid w:val="00AD58CF"/>
    <w:rsid w:val="00AF2866"/>
    <w:rsid w:val="00B04BD1"/>
    <w:rsid w:val="00B21552"/>
    <w:rsid w:val="00B25861"/>
    <w:rsid w:val="00B73917"/>
    <w:rsid w:val="00B7728F"/>
    <w:rsid w:val="00B85EE0"/>
    <w:rsid w:val="00B87851"/>
    <w:rsid w:val="00B95DA3"/>
    <w:rsid w:val="00BC2AAD"/>
    <w:rsid w:val="00BD56F9"/>
    <w:rsid w:val="00BF5F95"/>
    <w:rsid w:val="00C2471E"/>
    <w:rsid w:val="00C52862"/>
    <w:rsid w:val="00C73D14"/>
    <w:rsid w:val="00C74F7C"/>
    <w:rsid w:val="00C91377"/>
    <w:rsid w:val="00CD7478"/>
    <w:rsid w:val="00CF0156"/>
    <w:rsid w:val="00CF4CC9"/>
    <w:rsid w:val="00D43199"/>
    <w:rsid w:val="00DC59C5"/>
    <w:rsid w:val="00DC63D8"/>
    <w:rsid w:val="00DD1D81"/>
    <w:rsid w:val="00DD58F0"/>
    <w:rsid w:val="00DF6EA5"/>
    <w:rsid w:val="00E102FA"/>
    <w:rsid w:val="00E567A6"/>
    <w:rsid w:val="00E70CCC"/>
    <w:rsid w:val="00EB4C09"/>
    <w:rsid w:val="00ED6472"/>
    <w:rsid w:val="00F61493"/>
    <w:rsid w:val="00F77989"/>
    <w:rsid w:val="00F86D88"/>
    <w:rsid w:val="00F86F28"/>
    <w:rsid w:val="00FB2E87"/>
    <w:rsid w:val="00FB4267"/>
    <w:rsid w:val="00FE5180"/>
    <w:rsid w:val="01813F35"/>
    <w:rsid w:val="028873E0"/>
    <w:rsid w:val="02B95307"/>
    <w:rsid w:val="02CE534C"/>
    <w:rsid w:val="03F93387"/>
    <w:rsid w:val="05F62A9A"/>
    <w:rsid w:val="06AC1EEF"/>
    <w:rsid w:val="07A01A45"/>
    <w:rsid w:val="07ED1B1A"/>
    <w:rsid w:val="08386081"/>
    <w:rsid w:val="09D91150"/>
    <w:rsid w:val="0AEE7B10"/>
    <w:rsid w:val="0B6C5308"/>
    <w:rsid w:val="0BDA584A"/>
    <w:rsid w:val="0E054C7A"/>
    <w:rsid w:val="0F676462"/>
    <w:rsid w:val="0FD87192"/>
    <w:rsid w:val="10572F30"/>
    <w:rsid w:val="10F36E0B"/>
    <w:rsid w:val="12DA42E5"/>
    <w:rsid w:val="131C5C53"/>
    <w:rsid w:val="132D4E93"/>
    <w:rsid w:val="15DC3DC8"/>
    <w:rsid w:val="15DE0068"/>
    <w:rsid w:val="16AC6126"/>
    <w:rsid w:val="16B07BD1"/>
    <w:rsid w:val="17D87953"/>
    <w:rsid w:val="193F114A"/>
    <w:rsid w:val="1CB25B29"/>
    <w:rsid w:val="1CDB4ADE"/>
    <w:rsid w:val="1E421BA9"/>
    <w:rsid w:val="1E557727"/>
    <w:rsid w:val="1F0A05F8"/>
    <w:rsid w:val="1F6539F3"/>
    <w:rsid w:val="20254CE5"/>
    <w:rsid w:val="206A254E"/>
    <w:rsid w:val="22A915D2"/>
    <w:rsid w:val="233A5CB2"/>
    <w:rsid w:val="23751457"/>
    <w:rsid w:val="237F4528"/>
    <w:rsid w:val="26713A0D"/>
    <w:rsid w:val="269879D8"/>
    <w:rsid w:val="27B32985"/>
    <w:rsid w:val="29404388"/>
    <w:rsid w:val="2A5F448B"/>
    <w:rsid w:val="2C696AE9"/>
    <w:rsid w:val="2E0C56DC"/>
    <w:rsid w:val="2F9D6F48"/>
    <w:rsid w:val="2FD5113A"/>
    <w:rsid w:val="344D2926"/>
    <w:rsid w:val="346911EC"/>
    <w:rsid w:val="368852D1"/>
    <w:rsid w:val="3B354AE4"/>
    <w:rsid w:val="3CAF1A79"/>
    <w:rsid w:val="3CE92BF0"/>
    <w:rsid w:val="3DDE51DD"/>
    <w:rsid w:val="3F177280"/>
    <w:rsid w:val="3F545FAA"/>
    <w:rsid w:val="40780166"/>
    <w:rsid w:val="43764FBE"/>
    <w:rsid w:val="450B2E33"/>
    <w:rsid w:val="46853538"/>
    <w:rsid w:val="4772005D"/>
    <w:rsid w:val="48B7279E"/>
    <w:rsid w:val="4C622F96"/>
    <w:rsid w:val="4E8A0A9E"/>
    <w:rsid w:val="4F563E0D"/>
    <w:rsid w:val="5053125C"/>
    <w:rsid w:val="506D20C7"/>
    <w:rsid w:val="50AD5A0A"/>
    <w:rsid w:val="527E3C5D"/>
    <w:rsid w:val="533E2063"/>
    <w:rsid w:val="53B526A0"/>
    <w:rsid w:val="540643BC"/>
    <w:rsid w:val="543A4D35"/>
    <w:rsid w:val="549A4653"/>
    <w:rsid w:val="549F6EFC"/>
    <w:rsid w:val="550D64A7"/>
    <w:rsid w:val="56323EAB"/>
    <w:rsid w:val="56813E9C"/>
    <w:rsid w:val="56D62719"/>
    <w:rsid w:val="57135BB0"/>
    <w:rsid w:val="57A26483"/>
    <w:rsid w:val="5B5A7644"/>
    <w:rsid w:val="5CDE3F3A"/>
    <w:rsid w:val="5D437453"/>
    <w:rsid w:val="5DC32C8D"/>
    <w:rsid w:val="5E0008C0"/>
    <w:rsid w:val="5E350C31"/>
    <w:rsid w:val="5EA15403"/>
    <w:rsid w:val="5EDC5BD6"/>
    <w:rsid w:val="5EEF2750"/>
    <w:rsid w:val="5FFD75BE"/>
    <w:rsid w:val="62400DDA"/>
    <w:rsid w:val="630A5099"/>
    <w:rsid w:val="637875DB"/>
    <w:rsid w:val="64C00108"/>
    <w:rsid w:val="65A70C6F"/>
    <w:rsid w:val="65BE55EB"/>
    <w:rsid w:val="65CD17EA"/>
    <w:rsid w:val="688D3EBD"/>
    <w:rsid w:val="68CB0048"/>
    <w:rsid w:val="68FE2FAA"/>
    <w:rsid w:val="6A0963EF"/>
    <w:rsid w:val="6A630AB1"/>
    <w:rsid w:val="6DC27F5C"/>
    <w:rsid w:val="6E3919BC"/>
    <w:rsid w:val="75C74511"/>
    <w:rsid w:val="763975F9"/>
    <w:rsid w:val="7BBF0842"/>
    <w:rsid w:val="7E9911DD"/>
    <w:rsid w:val="7F810731"/>
    <w:rsid w:val="7F9603F0"/>
    <w:rsid w:val="7FC86514"/>
    <w:rsid w:val="7FCC64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qFormat/>
    <w:uiPriority w:val="0"/>
    <w:rPr>
      <w:rFonts w:asciiTheme="minorHAnsi" w:hAnsiTheme="minorHAnsi" w:eastAsiaTheme="minorEastAsia" w:cstheme="minorBidi"/>
      <w:kern w:val="2"/>
      <w:sz w:val="18"/>
      <w:szCs w:val="18"/>
    </w:rPr>
  </w:style>
  <w:style w:type="character" w:customStyle="1" w:styleId="8">
    <w:name w:val="页脚 Char"/>
    <w:basedOn w:val="6"/>
    <w:link w:val="2"/>
    <w:autoRedefine/>
    <w:qFormat/>
    <w:uiPriority w:val="0"/>
    <w:rPr>
      <w:rFonts w:asciiTheme="minorHAnsi" w:hAnsiTheme="minorHAnsi" w:eastAsiaTheme="minorEastAsia" w:cstheme="minorBidi"/>
      <w:kern w:val="2"/>
      <w:sz w:val="18"/>
      <w:szCs w:val="18"/>
    </w:rPr>
  </w:style>
  <w:style w:type="character" w:customStyle="1" w:styleId="9">
    <w:name w:val="font91"/>
    <w:basedOn w:val="6"/>
    <w:autoRedefine/>
    <w:qFormat/>
    <w:uiPriority w:val="0"/>
    <w:rPr>
      <w:rFonts w:hint="eastAsia" w:ascii="宋体" w:hAnsi="宋体" w:eastAsia="宋体" w:cs="宋体"/>
      <w:color w:val="000000"/>
      <w:sz w:val="20"/>
      <w:szCs w:val="20"/>
      <w:u w:val="none"/>
    </w:rPr>
  </w:style>
  <w:style w:type="character" w:customStyle="1" w:styleId="10">
    <w:name w:val="font71"/>
    <w:basedOn w:val="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F3191-57DE-47DB-A494-7657393A6E7E}">
  <ds:schemaRefs/>
</ds:datastoreItem>
</file>

<file path=docProps/app.xml><?xml version="1.0" encoding="utf-8"?>
<Properties xmlns="http://schemas.openxmlformats.org/officeDocument/2006/extended-properties" xmlns:vt="http://schemas.openxmlformats.org/officeDocument/2006/docPropsVTypes">
  <Template>Normal</Template>
  <Company>杭州市纪委监察局</Company>
  <Pages>2</Pages>
  <Words>827</Words>
  <Characters>855</Characters>
  <Lines>9</Lines>
  <Paragraphs>2</Paragraphs>
  <TotalTime>0</TotalTime>
  <ScaleCrop>false</ScaleCrop>
  <LinksUpToDate>false</LinksUpToDate>
  <CharactersWithSpaces>866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2022-05-19T03:33:00Z</dcterms:created>
  <dc:creator>Administrator</dc:creator>
  <cp:lastModifiedBy>陈丽军</cp:lastModifiedBy>
  <cp:lastPrinted>2022-05-19T07:18:00Z</cp:lastPrinted>
  <dcterms:modified xsi:type="dcterms:W3CDTF">2024-05-22T14:12:06Z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371E6AA6C1434EDBBAE0386CD6F7628E</vt:lpwstr>
  </property>
</Properties>
</file>